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7A84" w14:textId="77777777" w:rsidR="0084068A" w:rsidRDefault="0084068A" w:rsidP="0084068A">
      <w:pPr>
        <w:pStyle w:val="elementtoproof"/>
      </w:pPr>
      <w:r>
        <w:rPr>
          <w:rFonts w:ascii="Calibri" w:hAnsi="Calibri" w:cs="Calibri"/>
          <w:color w:val="242424"/>
          <w:sz w:val="22"/>
          <w:szCs w:val="22"/>
        </w:rPr>
        <w:t>Dear Committee members, I trust you are well. </w:t>
      </w:r>
    </w:p>
    <w:p w14:paraId="22B6CEC8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A27844E" w14:textId="77777777" w:rsidR="0084068A" w:rsidRDefault="0084068A" w:rsidP="0084068A">
      <w:pPr>
        <w:pStyle w:val="elementtoproof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 xml:space="preserve">The owner of Apartment 601 reported that the lounge room and kitchen sliding doors were extremely difficult to open and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close;</w:t>
      </w:r>
      <w:proofErr w:type="gramEnd"/>
    </w:p>
    <w:p w14:paraId="390B8046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944D267" w14:textId="77777777" w:rsidR="0084068A" w:rsidRPr="0084068A" w:rsidRDefault="0084068A" w:rsidP="0084068A">
      <w:pPr>
        <w:pStyle w:val="elementtoproof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BFMS carried out multiple inspections and contacted the following seven door specialists to provide further advice; Their advice was as follows </w:t>
      </w:r>
    </w:p>
    <w:p w14:paraId="30486C25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 </w:t>
      </w:r>
    </w:p>
    <w:p w14:paraId="6569A028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Lock &amp; Roll – unable to provide a quote for repairs. Recommended a full replacement.</w:t>
      </w:r>
    </w:p>
    <w:p w14:paraId="2031FAC5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proofErr w:type="spellStart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Dormakaba</w:t>
      </w:r>
      <w:proofErr w:type="spellEnd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 xml:space="preserve"> – unable to provide a quote.</w:t>
      </w:r>
    </w:p>
    <w:p w14:paraId="386E220C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Window Line – unable to provide a quote.</w:t>
      </w:r>
    </w:p>
    <w:p w14:paraId="741CEEF6" w14:textId="77777777" w:rsidR="0084068A" w:rsidRPr="0084068A" w:rsidRDefault="0084068A" w:rsidP="0084068A">
      <w:pPr>
        <w:pStyle w:val="elementtoproof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Skilled Projects – quote provided for full replacement. (Please see attached)</w:t>
      </w:r>
    </w:p>
    <w:p w14:paraId="150853F2" w14:textId="77777777" w:rsidR="0084068A" w:rsidRPr="0084068A" w:rsidRDefault="0084068A" w:rsidP="0084068A">
      <w:pPr>
        <w:pStyle w:val="elementtoproof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The Right Builder – quote provided for full replacement. (Please see attached)</w:t>
      </w:r>
    </w:p>
    <w:p w14:paraId="7B893910" w14:textId="77777777" w:rsidR="0084068A" w:rsidRPr="0084068A" w:rsidRDefault="0084068A" w:rsidP="0084068A">
      <w:pPr>
        <w:pStyle w:val="elementtoproof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 xml:space="preserve">Metro Windows and Doors – quoted for interim repairs to existing doors (note: not a permanent </w:t>
      </w:r>
      <w:proofErr w:type="gramStart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solution)(</w:t>
      </w:r>
      <w:proofErr w:type="gramEnd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Please see attached)</w:t>
      </w:r>
    </w:p>
    <w:p w14:paraId="5A5F05F5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 </w:t>
      </w:r>
    </w:p>
    <w:p w14:paraId="0A747E9E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 xml:space="preserve">Lock &amp; Roll and </w:t>
      </w:r>
      <w:proofErr w:type="spellStart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Dormakaba</w:t>
      </w:r>
      <w:proofErr w:type="spellEnd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 xml:space="preserve"> have inspected and advised the </w:t>
      </w:r>
      <w:proofErr w:type="gramStart"/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following;</w:t>
      </w:r>
      <w:proofErr w:type="gramEnd"/>
    </w:p>
    <w:p w14:paraId="322A3B7B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 </w:t>
      </w:r>
    </w:p>
    <w:p w14:paraId="1938AD7C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Lounge Room - 3 Panels Sliding Doors</w:t>
      </w:r>
    </w:p>
    <w:p w14:paraId="2E6432AF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The bottom rail has warped, and recommended door replacement.</w:t>
      </w:r>
    </w:p>
    <w:p w14:paraId="54F925BC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 </w:t>
      </w:r>
    </w:p>
    <w:p w14:paraId="7529860B" w14:textId="77777777" w:rsidR="0084068A" w:rsidRPr="0084068A" w:rsidRDefault="0084068A" w:rsidP="0084068A">
      <w:pPr>
        <w:pStyle w:val="NormalWeb"/>
        <w:shd w:val="clear" w:color="auto" w:fill="FFFFFF"/>
        <w:rPr>
          <w:highlight w:val="yellow"/>
        </w:rPr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Kitchen - 2 Panels Sliding Doors</w:t>
      </w:r>
    </w:p>
    <w:p w14:paraId="550851A6" w14:textId="77777777" w:rsidR="0084068A" w:rsidRDefault="0084068A" w:rsidP="0084068A">
      <w:pPr>
        <w:pStyle w:val="NormalWeb"/>
        <w:shd w:val="clear" w:color="auto" w:fill="FFFFFF"/>
      </w:pPr>
      <w:r w:rsidRPr="0084068A">
        <w:rPr>
          <w:rFonts w:ascii="Calibri" w:hAnsi="Calibri" w:cs="Calibri"/>
          <w:color w:val="242424"/>
          <w:sz w:val="22"/>
          <w:szCs w:val="22"/>
          <w:highlight w:val="yellow"/>
        </w:rPr>
        <w:t>The door panel has warped, which does not allow the door to seal when closed, and door replacement is recommended.</w:t>
      </w:r>
    </w:p>
    <w:p w14:paraId="3B313EAC" w14:textId="77777777" w:rsidR="0084068A" w:rsidRDefault="0084068A" w:rsidP="0084068A">
      <w:pPr>
        <w:pStyle w:val="elementtoproof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B3E1F81" w14:textId="77777777" w:rsidR="0084068A" w:rsidRDefault="0084068A" w:rsidP="0084068A">
      <w:pPr>
        <w:pStyle w:val="elementtoproof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There are 3 options to consider </w:t>
      </w:r>
    </w:p>
    <w:p w14:paraId="494B7B98" w14:textId="77777777" w:rsidR="0084068A" w:rsidRDefault="0084068A" w:rsidP="0084068A">
      <w:pPr>
        <w:pStyle w:val="elementtoproof"/>
        <w:shd w:val="clear" w:color="auto" w:fill="FFFFFF"/>
      </w:pPr>
    </w:p>
    <w:p w14:paraId="6FD14710" w14:textId="77777777" w:rsidR="0084068A" w:rsidRDefault="0084068A" w:rsidP="0084068A">
      <w:pPr>
        <w:pStyle w:val="elementtoproof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  <w:u w:val="single"/>
        </w:rPr>
        <w:t>Option 1 - Quotes (Like for Like)</w:t>
      </w:r>
    </w:p>
    <w:p w14:paraId="4AA030A4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replace the existing lounge room sliding door with new 3-panel sliding Doors (Slide/Slide/Fixed)</w:t>
      </w:r>
    </w:p>
    <w:p w14:paraId="7E76D8EB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replace the existing Kitchen sliding door with new 2-panel sliding Doors (Slide/Fixed)</w:t>
      </w:r>
    </w:p>
    <w:p w14:paraId="306CAB4E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Waterproofing Hob</w:t>
      </w:r>
    </w:p>
    <w:p w14:paraId="53F49398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Home Warranty Insurance (HOM)</w:t>
      </w:r>
    </w:p>
    <w:p w14:paraId="68CF1A43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C2F79B1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Quotes Obtained</w:t>
      </w:r>
    </w:p>
    <w:p w14:paraId="745C7714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The Right Builder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$ 24,575.23</w:t>
      </w:r>
    </w:p>
    <w:p w14:paraId="1A513D2B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Central Coast Shop Front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$ 18,832.00 (Exclude door removal, waterproofing works and HOM)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</w:p>
    <w:p w14:paraId="39A45AAF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Skilled Project $ 25,025.00</w:t>
      </w:r>
    </w:p>
    <w:p w14:paraId="7137D106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55AD123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  <w:u w:val="single"/>
        </w:rPr>
        <w:t>Option 2 Quotes (Lot Owner Preferred - Kitchen French Door)</w:t>
      </w:r>
    </w:p>
    <w:p w14:paraId="0815EC3B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replace the existing lounge room slide door with new 3-panel sliding Doors (Slide/Slide/Fixed)</w:t>
      </w:r>
    </w:p>
    <w:p w14:paraId="4C1455F8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replace the existing Kitchen sliding door with new 2-panel French Doors (Swing/Swing)</w:t>
      </w:r>
    </w:p>
    <w:p w14:paraId="4332F052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Waterproofing Hob</w:t>
      </w:r>
    </w:p>
    <w:p w14:paraId="143A62D7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Home Warranty Insurance (HOM)</w:t>
      </w:r>
    </w:p>
    <w:p w14:paraId="1EEE9EE9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3530B17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Quotes Obtained</w:t>
      </w:r>
    </w:p>
    <w:p w14:paraId="63DD3EE8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 xml:space="preserve">The Right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Builder  $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26,329.00</w:t>
      </w:r>
    </w:p>
    <w:p w14:paraId="39C3240C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 xml:space="preserve">Central Coast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ShopFront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$ 18,436.00</w:t>
      </w:r>
      <w:r>
        <w:rPr>
          <w:rFonts w:ascii="Calibri" w:hAnsi="Calibri" w:cs="Calibri"/>
          <w:color w:val="242424"/>
          <w:sz w:val="22"/>
          <w:szCs w:val="22"/>
        </w:rPr>
        <w:t> </w:t>
      </w:r>
      <w:r>
        <w:rPr>
          <w:rFonts w:ascii="Calibri" w:hAnsi="Calibri" w:cs="Calibri"/>
          <w:color w:val="242424"/>
          <w:sz w:val="22"/>
          <w:szCs w:val="22"/>
        </w:rPr>
        <w:t>  (Exclude Door removal, waterproofing works and HOM)</w:t>
      </w:r>
    </w:p>
    <w:p w14:paraId="0E4AAB11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Skilled Project $ 25,960.00</w:t>
      </w:r>
    </w:p>
    <w:p w14:paraId="61916252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lastRenderedPageBreak/>
        <w:t> </w:t>
      </w:r>
    </w:p>
    <w:p w14:paraId="2175D801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</w:rPr>
        <w:t>The Lot Owner has requested the Strata Committee to approve Option 2 and agreed to pay the cost difference between Option 1 &amp; 2.</w:t>
      </w:r>
    </w:p>
    <w:p w14:paraId="40EC6DA3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936E6CC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  <w:u w:val="single"/>
        </w:rPr>
        <w:t>Option 3 - Repair with new stainless track capping (Interim Solution)</w:t>
      </w:r>
    </w:p>
    <w:p w14:paraId="5A40FF1E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install new aftermarket stainless track capping over the existing bottom rail.</w:t>
      </w:r>
    </w:p>
    <w:p w14:paraId="0A880807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Supply and install new 6 x rollers per door (3 per side), as the current two rollers are underrated for the door.</w:t>
      </w:r>
    </w:p>
    <w:p w14:paraId="1FA8BE20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The current Roller is rated at 12 kg each.</w:t>
      </w:r>
    </w:p>
    <w:p w14:paraId="27929357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The existing door weight is approximately 60kg.</w:t>
      </w:r>
    </w:p>
    <w:p w14:paraId="3D2B2F8C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CCBD784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Quote Obtained</w:t>
      </w:r>
    </w:p>
    <w:p w14:paraId="7317ABA1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Metro Windows and Door $1,980.00</w:t>
      </w:r>
    </w:p>
    <w:p w14:paraId="6E204708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Please note that this repair is not an interim approach and not a permanent solution. Metro Windows can only provide a 12-month warranty for any repairs and recommended replacement of the doors.</w:t>
      </w:r>
    </w:p>
    <w:p w14:paraId="6751EE5F" w14:textId="77777777" w:rsidR="0084068A" w:rsidRDefault="0084068A" w:rsidP="0084068A">
      <w:pPr>
        <w:pStyle w:val="NormalWeb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D32A514" w14:textId="77777777" w:rsidR="0084068A" w:rsidRDefault="0084068A" w:rsidP="0084068A">
      <w:pPr>
        <w:pStyle w:val="elementtoproof"/>
        <w:shd w:val="clear" w:color="auto" w:fill="FFFFFF"/>
      </w:pPr>
      <w:r>
        <w:rPr>
          <w:rFonts w:ascii="Calibri" w:hAnsi="Calibri" w:cs="Calibri"/>
          <w:color w:val="242424"/>
          <w:sz w:val="22"/>
          <w:szCs w:val="22"/>
        </w:rPr>
        <w:t>We seek further instructions from the strata committee and should you have any further questions, please don't hesitate to contact me </w:t>
      </w:r>
    </w:p>
    <w:p w14:paraId="2AF3BFB1" w14:textId="77777777" w:rsidR="0084068A" w:rsidRDefault="0084068A" w:rsidP="0084068A">
      <w:pPr>
        <w:rPr>
          <w:rFonts w:ascii="Times New Roman" w:eastAsia="Times New Roman" w:hAnsi="Times New Roman" w:cs="Times New Roman"/>
          <w:color w:val="000000"/>
        </w:rPr>
      </w:pPr>
    </w:p>
    <w:p w14:paraId="640DB174" w14:textId="77777777" w:rsidR="0084068A" w:rsidRDefault="0084068A" w:rsidP="0084068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Kind Regards </w:t>
      </w:r>
    </w:p>
    <w:p w14:paraId="7C5DAC44" w14:textId="77777777" w:rsidR="0084068A" w:rsidRDefault="0084068A" w:rsidP="0084068A">
      <w:pPr>
        <w:rPr>
          <w:rFonts w:ascii="Calibri" w:eastAsia="Times New Roman" w:hAnsi="Calibri" w:cs="Calibri"/>
          <w:color w:val="000000"/>
        </w:rPr>
      </w:pPr>
    </w:p>
    <w:p w14:paraId="30A6B9F2" w14:textId="77777777" w:rsidR="0084068A" w:rsidRDefault="0084068A" w:rsidP="0084068A">
      <w:pPr>
        <w:pStyle w:val="NormalWeb"/>
        <w:shd w:val="clear" w:color="auto" w:fill="FFFFFF"/>
        <w:spacing w:after="150" w:line="300" w:lineRule="atLeast"/>
      </w:pPr>
      <w:r>
        <w:rPr>
          <w:rFonts w:ascii="Arial" w:hAnsi="Arial" w:cs="Arial"/>
          <w:b/>
          <w:bCs/>
          <w:color w:val="000001"/>
          <w:sz w:val="20"/>
          <w:szCs w:val="20"/>
        </w:rPr>
        <w:t>Greg Newton</w:t>
      </w:r>
    </w:p>
    <w:p w14:paraId="07383B87" w14:textId="379D2027" w:rsidR="0084068A" w:rsidRDefault="0084068A" w:rsidP="0084068A">
      <w:pPr>
        <w:pStyle w:val="NormalWeb"/>
        <w:shd w:val="clear" w:color="auto" w:fill="FFFFFF"/>
        <w:spacing w:after="150" w:line="300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1"/>
          <w:sz w:val="20"/>
          <w:szCs w:val="20"/>
        </w:rPr>
        <w:t>Building Manager </w:t>
      </w:r>
      <w:r>
        <w:rPr>
          <w:rFonts w:ascii="Arial" w:hAnsi="Arial" w:cs="Arial"/>
          <w:color w:val="000001"/>
          <w:sz w:val="20"/>
          <w:szCs w:val="20"/>
        </w:rPr>
        <w:br/>
      </w:r>
      <w:r>
        <w:rPr>
          <w:rFonts w:ascii="Arial" w:hAnsi="Arial" w:cs="Arial"/>
          <w:color w:val="000001"/>
          <w:sz w:val="20"/>
          <w:szCs w:val="20"/>
        </w:rPr>
        <w:br/>
      </w:r>
      <w:r>
        <w:rPr>
          <w:rFonts w:ascii="Arial" w:hAnsi="Arial" w:cs="Arial"/>
          <w:noProof/>
          <w:color w:val="000001"/>
          <w:sz w:val="20"/>
          <w:szCs w:val="20"/>
        </w:rPr>
        <w:drawing>
          <wp:inline distT="0" distB="0" distL="0" distR="0" wp14:anchorId="35B5C72B" wp14:editId="6E00F74B">
            <wp:extent cx="2105025" cy="1009650"/>
            <wp:effectExtent l="0" t="0" r="9525" b="0"/>
            <wp:docPr id="2138197526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97526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6FE1" w14:textId="77777777" w:rsidR="0084068A" w:rsidRDefault="0084068A" w:rsidP="0084068A">
      <w:pPr>
        <w:pStyle w:val="NormalWeb"/>
        <w:shd w:val="clear" w:color="auto" w:fill="FFFFFF"/>
        <w:spacing w:line="300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1"/>
          <w:sz w:val="20"/>
          <w:szCs w:val="20"/>
        </w:rPr>
        <w:t>Building Facilities Management Solutions</w:t>
      </w:r>
      <w:r>
        <w:rPr>
          <w:rFonts w:ascii="Arial" w:hAnsi="Arial" w:cs="Arial"/>
          <w:color w:val="333333"/>
          <w:sz w:val="20"/>
          <w:szCs w:val="20"/>
        </w:rPr>
        <w:br/>
        <w:t>200 William Street, Woolloomooloo NSW 2111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T: </w:t>
      </w:r>
      <w:r>
        <w:rPr>
          <w:rFonts w:ascii="Arial" w:hAnsi="Arial" w:cs="Arial"/>
          <w:color w:val="333333"/>
          <w:sz w:val="20"/>
          <w:szCs w:val="20"/>
        </w:rPr>
        <w:t>0488 388 313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marquis@bfms.com.au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  <w:t>bfms.com.au </w:t>
      </w:r>
    </w:p>
    <w:p w14:paraId="0FE0C94F" w14:textId="77777777" w:rsidR="0084068A" w:rsidRDefault="0084068A" w:rsidP="0084068A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538135"/>
          <w:sz w:val="20"/>
          <w:szCs w:val="20"/>
        </w:rPr>
        <w:t> </w:t>
      </w:r>
    </w:p>
    <w:p w14:paraId="4CF5CB94" w14:textId="77777777" w:rsidR="0084068A" w:rsidRDefault="0084068A"/>
    <w:sectPr w:rsidR="00840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8A"/>
    <w:rsid w:val="0084068A"/>
    <w:rsid w:val="00A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465A"/>
  <w15:chartTrackingRefBased/>
  <w15:docId w15:val="{55E35867-251A-4759-BE50-5C92833B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8A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6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6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6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6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6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6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6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6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6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6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68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0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68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0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406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068A"/>
  </w:style>
  <w:style w:type="paragraph" w:customStyle="1" w:styleId="elementtoproof">
    <w:name w:val="elementtoproof"/>
    <w:basedOn w:val="Normal"/>
    <w:uiPriority w:val="99"/>
    <w:semiHidden/>
    <w:rsid w:val="0084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quis@bfms.com.au" TargetMode="External"/><Relationship Id="rId5" Type="http://schemas.openxmlformats.org/officeDocument/2006/relationships/image" Target="cid:65ffcc99-8a73-4626-b8a5-c3973d6a26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Laforest</dc:creator>
  <cp:keywords/>
  <dc:description/>
  <cp:lastModifiedBy>Craig Laforest</cp:lastModifiedBy>
  <cp:revision>1</cp:revision>
  <dcterms:created xsi:type="dcterms:W3CDTF">2024-07-03T02:06:00Z</dcterms:created>
  <dcterms:modified xsi:type="dcterms:W3CDTF">2024-07-03T02:09:00Z</dcterms:modified>
</cp:coreProperties>
</file>